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BC" w:rsidRDefault="001761BC" w:rsidP="001761BC">
      <w:pPr>
        <w:spacing w:line="276" w:lineRule="auto"/>
        <w:jc w:val="both"/>
        <w:rPr>
          <w:rFonts w:ascii="Simplified Arabic" w:hAnsi="Simplified Arabic" w:cs="Simplified Arabic" w:hint="cs"/>
          <w:b/>
          <w:bCs/>
          <w:sz w:val="32"/>
          <w:szCs w:val="32"/>
          <w:rtl/>
          <w:lang w:bidi="ar-IQ"/>
        </w:rPr>
      </w:pPr>
      <w:r>
        <w:rPr>
          <w:rFonts w:ascii="Simplified Arabic" w:hAnsi="Simplified Arabic" w:cs="Simplified Arabic"/>
          <w:b/>
          <w:bCs/>
          <w:sz w:val="32"/>
          <w:szCs w:val="32"/>
          <w:rtl/>
          <w:lang w:bidi="ar-IQ"/>
        </w:rPr>
        <w:t>الرؤية البصرية وأهميتها في المجال الرياضي</w:t>
      </w:r>
    </w:p>
    <w:p w:rsidR="001761BC" w:rsidRDefault="001761BC" w:rsidP="001761BC">
      <w:pPr>
        <w:spacing w:line="276" w:lineRule="auto"/>
        <w:jc w:val="both"/>
        <w:rPr>
          <w:rFonts w:ascii="Arial" w:hAnsi="Arial" w:cs="Simplified Arabic"/>
          <w:sz w:val="32"/>
          <w:szCs w:val="32"/>
          <w:rtl/>
          <w:lang w:bidi="ar-IQ"/>
        </w:rPr>
      </w:pPr>
      <w:r>
        <w:rPr>
          <w:rFonts w:ascii="Arial" w:hAnsi="Arial" w:cs="Simplified Arabic"/>
          <w:sz w:val="32"/>
          <w:szCs w:val="32"/>
          <w:rtl/>
          <w:lang w:bidi="ar-IQ"/>
        </w:rPr>
        <w:t xml:space="preserve">    م.د حسنين ناجي حسين </w:t>
      </w:r>
    </w:p>
    <w:p w:rsidR="001761BC" w:rsidRDefault="001761BC" w:rsidP="001761BC">
      <w:pPr>
        <w:spacing w:line="276" w:lineRule="auto"/>
        <w:jc w:val="both"/>
        <w:rPr>
          <w:rFonts w:ascii="Arial" w:hAnsi="Arial" w:cs="Simplified Arabic"/>
          <w:sz w:val="32"/>
          <w:szCs w:val="32"/>
          <w:rtl/>
          <w:lang w:bidi="ar-IQ"/>
        </w:rPr>
      </w:pPr>
      <w:r>
        <w:rPr>
          <w:rFonts w:ascii="Arial" w:hAnsi="Arial" w:cs="Simplified Arabic"/>
          <w:sz w:val="32"/>
          <w:szCs w:val="32"/>
          <w:rtl/>
          <w:lang w:bidi="ar-IQ"/>
        </w:rPr>
        <w:t xml:space="preserve">رئيس قسم التربية البدنية وعلوم الرياضة                                 </w:t>
      </w:r>
    </w:p>
    <w:p w:rsidR="001761BC" w:rsidRDefault="001761BC" w:rsidP="001761BC">
      <w:pPr>
        <w:rPr>
          <w:lang w:bidi="ar-IQ"/>
        </w:rPr>
      </w:pPr>
      <w:hyperlink r:id="rId5" w:history="1">
        <w:r>
          <w:rPr>
            <w:rStyle w:val="Hyperlink"/>
            <w:lang w:bidi="ar-IQ"/>
          </w:rPr>
          <w:t>dr.hasanainnaji@gmail.com</w:t>
        </w:r>
      </w:hyperlink>
      <w:r>
        <w:rPr>
          <w:lang w:bidi="ar-IQ"/>
        </w:rPr>
        <w:t xml:space="preserve">      </w:t>
      </w:r>
    </w:p>
    <w:p w:rsidR="001761BC" w:rsidRPr="001761BC" w:rsidRDefault="001761BC" w:rsidP="001761BC">
      <w:pPr>
        <w:spacing w:line="276" w:lineRule="auto"/>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0" w:name="_GoBack"/>
      <w:bookmarkEnd w:id="0"/>
    </w:p>
    <w:p w:rsidR="001761BC" w:rsidRDefault="001761BC" w:rsidP="001761BC">
      <w:pPr>
        <w:spacing w:line="276"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يعمل العلماء بشكل دائم لتطوير المجتمعات والوصول الى مستويات متقدمة فـــي جميع المجالات بشكل عام والمجال الرياضي بشكل خاص، من خلال </w:t>
      </w:r>
      <w:r>
        <w:rPr>
          <w:rFonts w:cs="Simplified Arabic"/>
          <w:sz w:val="32"/>
          <w:szCs w:val="32"/>
          <w:rtl/>
        </w:rPr>
        <w:t>البحث الدائم عن طرق جديدة لتعزيز الأداء الرياضي</w:t>
      </w:r>
      <w:r>
        <w:rPr>
          <w:rFonts w:ascii="Simplified Arabic" w:hAnsi="Simplified Arabic" w:cs="Simplified Arabic"/>
          <w:sz w:val="32"/>
          <w:szCs w:val="32"/>
          <w:rtl/>
          <w:lang w:bidi="ar-IQ"/>
        </w:rPr>
        <w:t xml:space="preserve">، ونتيجة للاهتمام المتزايد بالدور الذي تلعبه الرؤية البصرية في الأداء الحركي، فقد تم ابتكار مجال جديد متعدد التخصصات يعرف باسم رؤية الألعاب الرياضية وهو مجال جديد متعدد التخصصات فـــي العلوم الرياضية تـــمت بدايته من أخصائي الفحص البصري وأطباء العيون والباحثين في العلوم الرياضية الذين كانوا مهتمين في علاقة الرؤية بالأداء الرياضي من منظور تصحيح الرؤية وتعزيزها والإصابة أو الجروح العينية والــذي ابتـــــدأ في الولايات المتحدة فــــي ستينيات القــرن الماضي. </w:t>
      </w:r>
    </w:p>
    <w:p w:rsidR="001761BC" w:rsidRDefault="001761BC" w:rsidP="001761BC">
      <w:pPr>
        <w:spacing w:line="276" w:lineRule="auto"/>
        <w:jc w:val="both"/>
        <w:rPr>
          <w:rFonts w:cs="Simplified Arabic"/>
          <w:sz w:val="32"/>
          <w:szCs w:val="32"/>
          <w:rtl/>
          <w:lang w:bidi="ar-IQ"/>
        </w:rPr>
      </w:pPr>
      <w:r>
        <w:rPr>
          <w:rFonts w:cs="Simplified Arabic"/>
          <w:sz w:val="32"/>
          <w:szCs w:val="32"/>
          <w:rtl/>
        </w:rPr>
        <w:t xml:space="preserve">   </w:t>
      </w:r>
      <w:r>
        <w:rPr>
          <w:rFonts w:cs="Simplified Arabic"/>
          <w:sz w:val="32"/>
          <w:szCs w:val="32"/>
          <w:rtl/>
          <w:lang w:bidi="ar-IQ"/>
        </w:rPr>
        <w:t xml:space="preserve"> </w:t>
      </w:r>
      <w:r>
        <w:rPr>
          <w:rFonts w:cs="Simplified Arabic"/>
          <w:sz w:val="32"/>
          <w:szCs w:val="32"/>
          <w:rtl/>
        </w:rPr>
        <w:t xml:space="preserve"> وتعرف الرؤية البصرية </w:t>
      </w:r>
      <w:r>
        <w:rPr>
          <w:rFonts w:ascii="Arial" w:hAnsi="Arial" w:cs="Simplified Arabic"/>
          <w:sz w:val="32"/>
          <w:szCs w:val="32"/>
          <w:rtl/>
          <w:lang w:bidi="ar-IQ"/>
        </w:rPr>
        <w:t>بأنها قدرة العينين على استقبال المعلومات المحيطة بالرياضي وإرسالها الى الدماغ لتفسيرها ومعالجتها ليتم إدراكها وإعطاء الاستجابة المناسبة للأداء بسرعة ودقة عالية</w:t>
      </w:r>
      <w:r>
        <w:rPr>
          <w:rFonts w:cs="Simplified Arabic"/>
          <w:sz w:val="32"/>
          <w:szCs w:val="32"/>
          <w:rtl/>
        </w:rPr>
        <w:t>،</w:t>
      </w:r>
      <w:r>
        <w:rPr>
          <w:rFonts w:ascii="Simplified Arabic" w:hAnsi="Simplified Arabic" w:cs="Simplified Arabic"/>
          <w:sz w:val="32"/>
          <w:szCs w:val="32"/>
          <w:rtl/>
          <w:lang w:bidi="ar-IQ"/>
        </w:rPr>
        <w:t xml:space="preserve"> وتعتمد رؤية البصرية على توفير العين المعلومات إلى الدماغ، والذي بدوره يفسر المعلومات ويرسل الإشارات التي تجعل اليدين والساقين وأجزاء الجسم الأخرى تتحرك، وهذا يحدث في جزء من الثانية وإذا ما قدمت هذه المعلومات بوقت غير مناسب، سوف ينعكس على درجة الاستجابة ودقة الأداء</w:t>
      </w:r>
      <w:r>
        <w:rPr>
          <w:rFonts w:hint="cs"/>
          <w:sz w:val="32"/>
          <w:szCs w:val="32"/>
          <w:vertAlign w:val="superscript"/>
          <w:rtl/>
          <w:lang w:bidi="ar-IQ"/>
        </w:rPr>
        <w:t>.</w:t>
      </w:r>
      <w:r>
        <w:rPr>
          <w:rFonts w:hint="cs"/>
          <w:sz w:val="32"/>
          <w:szCs w:val="32"/>
          <w:rtl/>
          <w:lang w:bidi="ar-IQ"/>
        </w:rPr>
        <w:t xml:space="preserve"> </w:t>
      </w:r>
    </w:p>
    <w:p w:rsidR="001761BC" w:rsidRDefault="001761BC" w:rsidP="001761BC">
      <w:pPr>
        <w:spacing w:line="276" w:lineRule="auto"/>
        <w:jc w:val="both"/>
        <w:rPr>
          <w:rFonts w:ascii="Simplified Arabic" w:hAnsi="Simplified Arabic" w:cs="Simplified Arabic"/>
          <w:sz w:val="32"/>
          <w:szCs w:val="32"/>
          <w:rtl/>
          <w:lang w:bidi="ar-IQ"/>
        </w:rPr>
      </w:pPr>
      <w:r>
        <w:rPr>
          <w:rFonts w:cs="Simplified Arabic"/>
          <w:sz w:val="32"/>
          <w:szCs w:val="32"/>
          <w:rtl/>
          <w:lang w:bidi="ar-IQ"/>
        </w:rPr>
        <w:t xml:space="preserve">     ان الاعتماد على النظام البصري أثناء الأداء الرياضي يعدّ من أكثر الاستخدامات في أي نشاط وذلك ؛ لأنّ الرؤية تؤثر في مقدرة أو كفاءة الرياضي في </w:t>
      </w:r>
      <w:r>
        <w:rPr>
          <w:rFonts w:cs="Simplified Arabic"/>
          <w:sz w:val="32"/>
          <w:szCs w:val="32"/>
          <w:rtl/>
          <w:lang w:bidi="ar-IQ"/>
        </w:rPr>
        <w:lastRenderedPageBreak/>
        <w:t xml:space="preserve">اداء المتطلبات الخاصة بالرياضة، وان تدريب النظام البصري الى جانب التدريب البدني يؤدي الى حركات وردود افعال مرتبطة بين العين والجسم  تعمل على تعزيز الأداء الرياضي الذي يعتمد بشكل كبير على المدخلات البصرية وان تقييم سرعة الكرة والتوقيت الصحيح للوصول للكرة يعتمد على تنشيط المدخلات والربط بينهما، والحركة المتقنة هي ليست استجابة عفوية للعضلات وإنما هي سلسلة من العمليات المعقدة داخل الجهاز العصبي المركزي وقدرة الرياضي على استيعاب </w:t>
      </w:r>
      <w:r>
        <w:rPr>
          <w:rFonts w:ascii="Simplified Arabic" w:hAnsi="Simplified Arabic" w:cs="Simplified Arabic"/>
          <w:sz w:val="32"/>
          <w:szCs w:val="32"/>
          <w:rtl/>
          <w:lang w:bidi="ar-IQ"/>
        </w:rPr>
        <w:t xml:space="preserve">المعلومات من البيئة المحيطة ومعالجتها . </w:t>
      </w:r>
    </w:p>
    <w:p w:rsidR="001761BC" w:rsidRDefault="001761BC" w:rsidP="001761BC">
      <w:pPr>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lang w:bidi="ar-IQ"/>
        </w:rPr>
        <w:t xml:space="preserve">     وفي لعبة الكرة الطائرة مثلا يأخذ الجسم أماكن واتجاهات مختلفة أثناء اللعب بينما تتبع العين مسار الكرة وحركات لاعبي الفريق المنافس، اذ يمكن لنظام اللاعب البصري متابعة كل هذه الحركات بدقة ومعرفة سرعتها واتجاهها من خلال الرؤية المحيطية للاعب، والرؤية البصرية تعني اﻟﻘدرة ﻋﻠﻰ ﻤﺸﺎﻫدة اﻷﺸﻴﺎء ﺨﺎرج ﺒؤرة اﻟﺘرﻛﻴز ﻤن ﻛﻼ اﻟﺠﺎﻨﺒﻴن للأعلى وللأسفل وهي واﺤدة ﻤن أﻛﺜر اﻟﻤﻬﺎرات اﻟﺒﺼرﻴﺔ ﻗﻴﻤﺔ ﻴﻤﻛن ﻟﻠرﻴﺎﻀﻲ أن ﻴﻤﺘﻠﻛﻬﺎ.</w:t>
      </w:r>
    </w:p>
    <w:p w:rsidR="001761BC" w:rsidRDefault="001761BC" w:rsidP="001761BC">
      <w:pPr>
        <w:spacing w:line="276" w:lineRule="auto"/>
        <w:jc w:val="both"/>
        <w:rPr>
          <w:rFonts w:ascii="Arial" w:hAnsi="Arial" w:cs="Simplified Arabic"/>
          <w:sz w:val="32"/>
          <w:szCs w:val="32"/>
          <w:rtl/>
          <w:lang w:bidi="ar-IQ"/>
        </w:rPr>
      </w:pPr>
      <w:r>
        <w:rPr>
          <w:rFonts w:ascii="Simplified Arabic" w:hAnsi="Simplified Arabic" w:cs="Simplified Arabic"/>
          <w:sz w:val="32"/>
          <w:szCs w:val="32"/>
          <w:rtl/>
          <w:lang w:bidi="ar-IQ"/>
        </w:rPr>
        <w:t xml:space="preserve">      ودراسة التأثيرات البصرية من خلال محددين أساسيين هما التأثيرات الداخلية للعين(</w:t>
      </w:r>
      <w:r>
        <w:rPr>
          <w:rFonts w:ascii="Simplified Arabic" w:hAnsi="Simplified Arabic" w:cs="Simplified Arabic"/>
          <w:sz w:val="32"/>
          <w:szCs w:val="32"/>
          <w:lang w:bidi="ar-IQ"/>
        </w:rPr>
        <w:t>Hardware</w:t>
      </w:r>
      <w:r>
        <w:rPr>
          <w:rFonts w:ascii="Simplified Arabic" w:hAnsi="Simplified Arabic" w:cs="Simplified Arabic"/>
          <w:sz w:val="32"/>
          <w:szCs w:val="32"/>
          <w:rtl/>
          <w:lang w:bidi="ar-IQ"/>
        </w:rPr>
        <w:t>) والتأثيرات الخارجية للعين(</w:t>
      </w:r>
      <w:r>
        <w:rPr>
          <w:rFonts w:ascii="Simplified Arabic" w:hAnsi="Simplified Arabic" w:cs="Simplified Arabic"/>
          <w:sz w:val="32"/>
          <w:szCs w:val="32"/>
          <w:lang w:bidi="ar-IQ"/>
        </w:rPr>
        <w:t>Software</w:t>
      </w:r>
      <w:r>
        <w:rPr>
          <w:rFonts w:ascii="Simplified Arabic" w:hAnsi="Simplified Arabic" w:cs="Simplified Arabic"/>
          <w:sz w:val="32"/>
          <w:szCs w:val="32"/>
          <w:rtl/>
          <w:lang w:bidi="ar-IQ"/>
        </w:rPr>
        <w:t>) والتأثيرات الداخلية للعين يقصد بها كفاءة العين الداخلية كقوة الإبصار وكفاءته وكل ما يتعلق بمكونات العين الداخلية كضغط العين وغيرها وهذه يتم استخدامها في المجال الطبي بكثرة كعلاج الاستكماتزم(اعتلال الشبكية) وقصر النظر وطول النظر والحول وعيوب الإبصار عموما وأحيانا تحتاج هذه البرامج إلى مدة طويلة قد تستغرق سنوات للعلاج ونتائجها مازالت محل نقاش وجدل دائمين ، أما التأثيرات الخارجية للعين(</w:t>
      </w:r>
      <w:r>
        <w:rPr>
          <w:rFonts w:ascii="Simplified Arabic" w:hAnsi="Simplified Arabic" w:cs="Simplified Arabic"/>
          <w:sz w:val="32"/>
          <w:szCs w:val="32"/>
          <w:lang w:bidi="ar-IQ"/>
        </w:rPr>
        <w:t>Software</w:t>
      </w:r>
      <w:r>
        <w:rPr>
          <w:rFonts w:ascii="Simplified Arabic" w:hAnsi="Simplified Arabic" w:cs="Simplified Arabic"/>
          <w:sz w:val="32"/>
          <w:szCs w:val="32"/>
          <w:rtl/>
          <w:lang w:bidi="ar-IQ"/>
        </w:rPr>
        <w:t>) فيقصد بها تحسين كفاءة العين الخارجية من خلال تحسين كل ما يتعلق بالأداء النوعي في الحياة عامة وفي المجال الرياضي بصفة خاصة وتشتمل هذه التأثيرات على تحسين الدقة البصرية بأنواعها الثابتة والمتحركة والكيناتيكية والوعي</w:t>
      </w:r>
      <w:r>
        <w:rPr>
          <w:rFonts w:ascii="Arial" w:hAnsi="Arial" w:cs="Simplified Arabic"/>
          <w:sz w:val="32"/>
          <w:szCs w:val="32"/>
          <w:rtl/>
          <w:lang w:bidi="ar-IQ"/>
        </w:rPr>
        <w:t xml:space="preserve"> </w:t>
      </w:r>
      <w:r>
        <w:rPr>
          <w:rFonts w:ascii="Arial" w:hAnsi="Arial" w:cs="Simplified Arabic"/>
          <w:sz w:val="32"/>
          <w:szCs w:val="32"/>
          <w:rtl/>
        </w:rPr>
        <w:t xml:space="preserve">الخارجي والتركيز </w:t>
      </w:r>
      <w:r>
        <w:rPr>
          <w:rFonts w:ascii="Arial" w:hAnsi="Arial" w:cs="Simplified Arabic"/>
          <w:sz w:val="32"/>
          <w:szCs w:val="32"/>
          <w:rtl/>
        </w:rPr>
        <w:lastRenderedPageBreak/>
        <w:t>البصري وغيرها وهذه تستخدم في المجال الرياضي بصورة كبيرة ونتائجها دائما تكون أكثر من المتوقع.</w:t>
      </w:r>
    </w:p>
    <w:p w:rsidR="00C554A5" w:rsidRDefault="00C554A5"/>
    <w:sectPr w:rsidR="00C554A5"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03"/>
    <w:rsid w:val="001761BC"/>
    <w:rsid w:val="003A7C03"/>
    <w:rsid w:val="00927D8D"/>
    <w:rsid w:val="00C55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B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semiHidden/>
    <w:unhideWhenUsed/>
    <w:rsid w:val="001761B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B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semiHidden/>
    <w:unhideWhenUsed/>
    <w:rsid w:val="001761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hasanainnaji@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2873</Characters>
  <Application>Microsoft Office Word</Application>
  <DocSecurity>0</DocSecurity>
  <Lines>23</Lines>
  <Paragraphs>6</Paragraphs>
  <ScaleCrop>false</ScaleCrop>
  <Company>المستقبل للحاسبات - سنجار</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2016-11-27T15:40:00Z</dcterms:created>
  <dcterms:modified xsi:type="dcterms:W3CDTF">2016-11-27T15:40:00Z</dcterms:modified>
</cp:coreProperties>
</file>